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33" w:rsidRPr="00A95338" w:rsidRDefault="001911C4" w:rsidP="00A95338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color w:val="363194"/>
          <w:kern w:val="2"/>
          <w:sz w:val="24"/>
          <w:szCs w:val="24"/>
        </w:rPr>
      </w:pPr>
      <w:r w:rsidRPr="00A95338">
        <w:rPr>
          <w:rFonts w:ascii="Arial" w:hAnsi="Arial" w:cs="Arial"/>
          <w:b/>
          <w:color w:val="363194"/>
          <w:kern w:val="2"/>
          <w:sz w:val="24"/>
          <w:szCs w:val="24"/>
        </w:rPr>
        <w:t>Объем платных услуг населению по видам</w:t>
      </w:r>
    </w:p>
    <w:p w:rsidR="00DB12E2" w:rsidRPr="00A95338" w:rsidRDefault="00DB12E2" w:rsidP="00DB12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505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2902"/>
        <w:gridCol w:w="1336"/>
        <w:gridCol w:w="1159"/>
        <w:gridCol w:w="1135"/>
        <w:gridCol w:w="1375"/>
        <w:gridCol w:w="1175"/>
        <w:gridCol w:w="1086"/>
      </w:tblGrid>
      <w:tr w:rsidR="006A13D0" w:rsidRPr="00A95338" w:rsidTr="00CB3099">
        <w:trPr>
          <w:trHeight w:val="250"/>
        </w:trPr>
        <w:tc>
          <w:tcPr>
            <w:tcW w:w="1427" w:type="pct"/>
            <w:vMerge w:val="restart"/>
            <w:shd w:val="clear" w:color="auto" w:fill="EBEBEB"/>
            <w:vAlign w:val="center"/>
          </w:tcPr>
          <w:p w:rsidR="006A13D0" w:rsidRPr="00A95338" w:rsidRDefault="006A13D0" w:rsidP="006A13D0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785" w:type="pct"/>
            <w:gridSpan w:val="3"/>
            <w:shd w:val="clear" w:color="auto" w:fill="EBEBEB"/>
            <w:vAlign w:val="center"/>
          </w:tcPr>
          <w:p w:rsidR="006A13D0" w:rsidRPr="00A95338" w:rsidRDefault="000B5F9D" w:rsidP="00D5490C">
            <w:pPr>
              <w:widowControl w:val="0"/>
              <w:tabs>
                <w:tab w:val="left" w:pos="0"/>
              </w:tabs>
              <w:spacing w:after="0" w:line="214" w:lineRule="auto"/>
              <w:ind w:left="-57" w:right="-136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Ок</w:t>
            </w:r>
            <w:r w:rsidR="00170929">
              <w:rPr>
                <w:rFonts w:ascii="Arial" w:hAnsi="Arial" w:cs="Arial"/>
                <w:kern w:val="2"/>
                <w:sz w:val="18"/>
                <w:szCs w:val="18"/>
              </w:rPr>
              <w:t>тябрь</w:t>
            </w:r>
            <w:r w:rsidR="006A13D0"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2024 г.</w:t>
            </w:r>
          </w:p>
        </w:tc>
        <w:tc>
          <w:tcPr>
            <w:tcW w:w="1788" w:type="pct"/>
            <w:gridSpan w:val="3"/>
            <w:shd w:val="clear" w:color="auto" w:fill="EBEBEB"/>
            <w:vAlign w:val="center"/>
          </w:tcPr>
          <w:p w:rsidR="006A13D0" w:rsidRPr="00A95338" w:rsidRDefault="006A13D0" w:rsidP="000B5F9D">
            <w:pPr>
              <w:widowControl w:val="0"/>
              <w:tabs>
                <w:tab w:val="left" w:pos="0"/>
              </w:tabs>
              <w:spacing w:after="0" w:line="214" w:lineRule="auto"/>
              <w:ind w:left="-57" w:right="-136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Январь</w:t>
            </w:r>
            <w:r w:rsidR="00824DFF"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– </w:t>
            </w:r>
            <w:r w:rsidR="000B5F9D">
              <w:rPr>
                <w:rFonts w:ascii="Arial" w:hAnsi="Arial" w:cs="Arial"/>
                <w:kern w:val="2"/>
                <w:sz w:val="18"/>
                <w:szCs w:val="18"/>
              </w:rPr>
              <w:t>ок</w:t>
            </w:r>
            <w:r w:rsidR="00170929">
              <w:rPr>
                <w:rFonts w:ascii="Arial" w:hAnsi="Arial" w:cs="Arial"/>
                <w:kern w:val="2"/>
                <w:sz w:val="18"/>
                <w:szCs w:val="18"/>
              </w:rPr>
              <w:t>тябрь</w:t>
            </w: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2024 г.</w:t>
            </w:r>
          </w:p>
        </w:tc>
      </w:tr>
      <w:tr w:rsidR="006A13D0" w:rsidRPr="00A95338" w:rsidTr="00CB3099">
        <w:trPr>
          <w:trHeight w:val="20"/>
        </w:trPr>
        <w:tc>
          <w:tcPr>
            <w:tcW w:w="1427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shd w:val="clear" w:color="auto" w:fill="EBEBEB"/>
            <w:vAlign w:val="center"/>
          </w:tcPr>
          <w:p w:rsidR="006A13D0" w:rsidRPr="00A95338" w:rsidRDefault="006A13D0" w:rsidP="00A95338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млн</w:t>
            </w: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br/>
              <w:t xml:space="preserve">рублей </w:t>
            </w:r>
          </w:p>
        </w:tc>
        <w:tc>
          <w:tcPr>
            <w:tcW w:w="1128" w:type="pct"/>
            <w:gridSpan w:val="2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в % к</w:t>
            </w:r>
          </w:p>
        </w:tc>
        <w:tc>
          <w:tcPr>
            <w:tcW w:w="676" w:type="pct"/>
            <w:vMerge w:val="restart"/>
            <w:shd w:val="clear" w:color="auto" w:fill="EBEBEB"/>
            <w:vAlign w:val="center"/>
          </w:tcPr>
          <w:p w:rsidR="006A13D0" w:rsidRPr="00DD2849" w:rsidRDefault="006A13D0" w:rsidP="00DD2849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млн</w:t>
            </w: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br/>
              <w:t xml:space="preserve">рублей </w:t>
            </w:r>
          </w:p>
        </w:tc>
        <w:tc>
          <w:tcPr>
            <w:tcW w:w="1112" w:type="pct"/>
            <w:gridSpan w:val="2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 xml:space="preserve"> в % к</w:t>
            </w:r>
          </w:p>
        </w:tc>
      </w:tr>
      <w:tr w:rsidR="006A13D0" w:rsidRPr="00A95338" w:rsidTr="00CB3099">
        <w:trPr>
          <w:trHeight w:val="20"/>
        </w:trPr>
        <w:tc>
          <w:tcPr>
            <w:tcW w:w="1427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EBEBEB"/>
            <w:vAlign w:val="center"/>
          </w:tcPr>
          <w:p w:rsidR="006A13D0" w:rsidRPr="00A95338" w:rsidRDefault="000B5F9D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сентябрю</w:t>
            </w:r>
          </w:p>
          <w:p w:rsidR="006A13D0" w:rsidRPr="00CB3099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  <w:vertAlign w:val="superscript"/>
                <w:lang w:val="en-US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2024 г.</w:t>
            </w:r>
            <w:r w:rsidR="00CB3099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558" w:type="pct"/>
            <w:shd w:val="clear" w:color="auto" w:fill="EBEBEB"/>
            <w:vAlign w:val="center"/>
          </w:tcPr>
          <w:p w:rsidR="006A13D0" w:rsidRPr="00A95338" w:rsidRDefault="000B5F9D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spacing w:val="-10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kern w:val="2"/>
                <w:sz w:val="18"/>
                <w:szCs w:val="18"/>
              </w:rPr>
              <w:t>ок</w:t>
            </w:r>
            <w:r w:rsidR="00BE59DC">
              <w:rPr>
                <w:rFonts w:ascii="Arial" w:hAnsi="Arial" w:cs="Arial"/>
                <w:spacing w:val="-10"/>
                <w:kern w:val="2"/>
                <w:sz w:val="18"/>
                <w:szCs w:val="18"/>
              </w:rPr>
              <w:t>тябрю</w:t>
            </w:r>
          </w:p>
          <w:p w:rsidR="006A13D0" w:rsidRPr="00A95338" w:rsidRDefault="006A13D0" w:rsidP="00CB30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2023 г.</w:t>
            </w:r>
            <w:r w:rsidR="00CB3099"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676" w:type="pct"/>
            <w:vMerge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EBEBEB"/>
            <w:vAlign w:val="center"/>
          </w:tcPr>
          <w:p w:rsidR="006A13D0" w:rsidRPr="00A95338" w:rsidRDefault="00824DFF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я</w:t>
            </w:r>
            <w:r w:rsidR="006A13D0"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нварю</w:t>
            </w: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 xml:space="preserve"> –</w:t>
            </w:r>
          </w:p>
          <w:p w:rsidR="006A13D0" w:rsidRPr="00A95338" w:rsidRDefault="000B5F9D" w:rsidP="006A13D0">
            <w:pPr>
              <w:widowControl w:val="0"/>
              <w:spacing w:after="0" w:line="214" w:lineRule="auto"/>
              <w:jc w:val="center"/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ок</w:t>
            </w:r>
            <w:r w:rsidR="00BE59DC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тябрю</w:t>
            </w:r>
          </w:p>
          <w:p w:rsidR="006A13D0" w:rsidRPr="00CB3099" w:rsidRDefault="006A13D0" w:rsidP="00CB3099">
            <w:pPr>
              <w:widowControl w:val="0"/>
              <w:tabs>
                <w:tab w:val="left" w:pos="0"/>
              </w:tabs>
              <w:spacing w:after="0" w:line="214" w:lineRule="auto"/>
              <w:ind w:right="-150"/>
              <w:jc w:val="center"/>
              <w:rPr>
                <w:rFonts w:ascii="Arial" w:hAnsi="Arial" w:cs="Arial"/>
                <w:kern w:val="2"/>
                <w:sz w:val="18"/>
                <w:szCs w:val="18"/>
                <w:vertAlign w:val="superscript"/>
                <w:lang w:val="en-US"/>
              </w:rPr>
            </w:pPr>
            <w:r w:rsidRPr="00A95338">
              <w:rPr>
                <w:rFonts w:ascii="Arial" w:hAnsi="Arial" w:cs="Arial"/>
                <w:spacing w:val="-8"/>
                <w:kern w:val="2"/>
                <w:sz w:val="18"/>
                <w:szCs w:val="18"/>
              </w:rPr>
              <w:t>2023 г.</w:t>
            </w:r>
            <w:r w:rsidR="00CB3099">
              <w:rPr>
                <w:rFonts w:ascii="Arial" w:hAnsi="Arial" w:cs="Arial"/>
                <w:spacing w:val="-8"/>
                <w:kern w:val="2"/>
                <w:sz w:val="18"/>
                <w:szCs w:val="18"/>
                <w:lang w:val="en-US"/>
              </w:rPr>
              <w:t>*</w:t>
            </w:r>
          </w:p>
        </w:tc>
        <w:tc>
          <w:tcPr>
            <w:tcW w:w="534" w:type="pct"/>
            <w:shd w:val="clear" w:color="auto" w:fill="EBEBEB"/>
            <w:vAlign w:val="center"/>
          </w:tcPr>
          <w:p w:rsidR="006A13D0" w:rsidRPr="00A95338" w:rsidRDefault="006A13D0" w:rsidP="006A13D0">
            <w:pPr>
              <w:widowControl w:val="0"/>
              <w:tabs>
                <w:tab w:val="left" w:pos="0"/>
              </w:tabs>
              <w:spacing w:after="0" w:line="214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A95338">
              <w:rPr>
                <w:rFonts w:ascii="Arial" w:hAnsi="Arial" w:cs="Arial"/>
                <w:kern w:val="2"/>
                <w:sz w:val="18"/>
                <w:szCs w:val="18"/>
              </w:rPr>
              <w:t>итогу</w:t>
            </w:r>
          </w:p>
        </w:tc>
      </w:tr>
      <w:tr w:rsidR="00CB3099" w:rsidRPr="00CB3099" w:rsidTr="00CB3099">
        <w:trPr>
          <w:trHeight w:val="331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CB3099">
              <w:rPr>
                <w:rFonts w:ascii="Arial" w:hAnsi="Arial" w:cs="Arial"/>
                <w:b/>
                <w:bCs/>
                <w:color w:val="363194"/>
                <w:kern w:val="2"/>
                <w:sz w:val="18"/>
                <w:szCs w:val="18"/>
              </w:rPr>
              <w:t xml:space="preserve">Платные услуги 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0B5F9D" w:rsidP="00CB309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14663,3**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0B5F9D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93,0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0B5F9D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107,7</w:t>
            </w:r>
          </w:p>
        </w:tc>
        <w:tc>
          <w:tcPr>
            <w:tcW w:w="676" w:type="pct"/>
            <w:vAlign w:val="bottom"/>
          </w:tcPr>
          <w:p w:rsidR="00502044" w:rsidRPr="00CB3099" w:rsidRDefault="000B5F9D" w:rsidP="00CB309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140034,9**</w:t>
            </w:r>
          </w:p>
        </w:tc>
        <w:tc>
          <w:tcPr>
            <w:tcW w:w="578" w:type="pct"/>
            <w:vAlign w:val="bottom"/>
          </w:tcPr>
          <w:p w:rsidR="00502044" w:rsidRPr="00CB3099" w:rsidRDefault="000B5F9D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106,6</w:t>
            </w:r>
          </w:p>
        </w:tc>
        <w:tc>
          <w:tcPr>
            <w:tcW w:w="534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100</w:t>
            </w: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437" w:right="57" w:hanging="126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бытовые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0B5F9D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2611,0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0B5F9D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98,7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0B5F9D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110,7</w:t>
            </w:r>
          </w:p>
        </w:tc>
        <w:tc>
          <w:tcPr>
            <w:tcW w:w="676" w:type="pct"/>
            <w:vAlign w:val="bottom"/>
          </w:tcPr>
          <w:p w:rsidR="00502044" w:rsidRPr="00CB3099" w:rsidRDefault="000B5F9D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23486,5</w:t>
            </w:r>
          </w:p>
        </w:tc>
        <w:tc>
          <w:tcPr>
            <w:tcW w:w="578" w:type="pct"/>
            <w:vAlign w:val="bottom"/>
          </w:tcPr>
          <w:p w:rsidR="00502044" w:rsidRPr="00CB3099" w:rsidRDefault="000B5F9D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106,0</w:t>
            </w:r>
          </w:p>
        </w:tc>
        <w:tc>
          <w:tcPr>
            <w:tcW w:w="534" w:type="pct"/>
            <w:vAlign w:val="bottom"/>
          </w:tcPr>
          <w:p w:rsidR="00502044" w:rsidRPr="00CB3099" w:rsidRDefault="00BE59DC" w:rsidP="000B5F9D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16,</w:t>
            </w:r>
            <w:r w:rsidR="000B5F9D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</w:t>
            </w: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транспортные 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0B5F9D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935,0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0B5F9D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97,4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0B5F9D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95,5</w:t>
            </w:r>
          </w:p>
        </w:tc>
        <w:tc>
          <w:tcPr>
            <w:tcW w:w="676" w:type="pct"/>
            <w:vAlign w:val="bottom"/>
          </w:tcPr>
          <w:p w:rsidR="00502044" w:rsidRPr="00CB3099" w:rsidRDefault="000B5F9D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8856,4</w:t>
            </w:r>
          </w:p>
        </w:tc>
        <w:tc>
          <w:tcPr>
            <w:tcW w:w="578" w:type="pct"/>
            <w:vAlign w:val="bottom"/>
          </w:tcPr>
          <w:p w:rsidR="00502044" w:rsidRPr="00CB3099" w:rsidRDefault="000B5F9D" w:rsidP="006669A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98,4</w:t>
            </w:r>
          </w:p>
        </w:tc>
        <w:tc>
          <w:tcPr>
            <w:tcW w:w="534" w:type="pct"/>
            <w:vAlign w:val="bottom"/>
          </w:tcPr>
          <w:p w:rsidR="00502044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6,3</w:t>
            </w:r>
          </w:p>
        </w:tc>
      </w:tr>
      <w:tr w:rsidR="00502044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почтовой связи </w:t>
            </w:r>
          </w:p>
          <w:p w:rsidR="00502044" w:rsidRPr="00CB3099" w:rsidRDefault="00502044" w:rsidP="00A9533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курьерские услуги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0B5F9D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76,5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502044" w:rsidRPr="00CB3099" w:rsidRDefault="000B5F9D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110,2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502044" w:rsidRPr="00CB3099" w:rsidRDefault="000B5F9D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102,7</w:t>
            </w:r>
          </w:p>
        </w:tc>
        <w:tc>
          <w:tcPr>
            <w:tcW w:w="676" w:type="pct"/>
            <w:vAlign w:val="bottom"/>
          </w:tcPr>
          <w:p w:rsidR="00502044" w:rsidRPr="00CB3099" w:rsidRDefault="000B5F9D" w:rsidP="006669A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640,3</w:t>
            </w:r>
          </w:p>
        </w:tc>
        <w:tc>
          <w:tcPr>
            <w:tcW w:w="578" w:type="pct"/>
            <w:vAlign w:val="bottom"/>
          </w:tcPr>
          <w:p w:rsidR="00502044" w:rsidRPr="00CB3099" w:rsidRDefault="000B5F9D" w:rsidP="006669A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96,5</w:t>
            </w:r>
          </w:p>
        </w:tc>
        <w:tc>
          <w:tcPr>
            <w:tcW w:w="534" w:type="pct"/>
            <w:vAlign w:val="bottom"/>
          </w:tcPr>
          <w:p w:rsidR="00502044" w:rsidRPr="00CB3099" w:rsidRDefault="00BE59DC" w:rsidP="000B5F9D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</w:t>
            </w:r>
            <w:r w:rsidR="000B5F9D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</w:t>
            </w:r>
          </w:p>
        </w:tc>
      </w:tr>
      <w:tr w:rsidR="00502044" w:rsidRPr="00A95338" w:rsidTr="00B27CF8">
        <w:trPr>
          <w:trHeight w:val="228"/>
        </w:trPr>
        <w:tc>
          <w:tcPr>
            <w:tcW w:w="1427" w:type="pct"/>
            <w:shd w:val="clear" w:color="auto" w:fill="auto"/>
            <w:vAlign w:val="bottom"/>
          </w:tcPr>
          <w:p w:rsidR="00502044" w:rsidRPr="00CB3099" w:rsidRDefault="00B27CF8" w:rsidP="00B27CF8">
            <w:pPr>
              <w:widowControl w:val="0"/>
              <w:spacing w:after="0" w:line="240" w:lineRule="auto"/>
              <w:ind w:left="277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ind w:hanging="66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502044" w:rsidRPr="00CB3099" w:rsidRDefault="00502044" w:rsidP="00A9533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B27CF8" w:rsidRPr="00A95338" w:rsidTr="00B27CF8">
        <w:trPr>
          <w:trHeight w:val="366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277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курьерской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277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доставки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6,6</w:t>
            </w:r>
          </w:p>
        </w:tc>
        <w:tc>
          <w:tcPr>
            <w:tcW w:w="570" w:type="pct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100,0</w:t>
            </w:r>
          </w:p>
        </w:tc>
        <w:tc>
          <w:tcPr>
            <w:tcW w:w="558" w:type="pct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ind w:hanging="66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121,5</w:t>
            </w:r>
          </w:p>
        </w:tc>
        <w:tc>
          <w:tcPr>
            <w:tcW w:w="676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65,8</w:t>
            </w:r>
          </w:p>
        </w:tc>
        <w:tc>
          <w:tcPr>
            <w:tcW w:w="578" w:type="pct"/>
            <w:vAlign w:val="bottom"/>
          </w:tcPr>
          <w:p w:rsidR="00B27CF8" w:rsidRPr="00CB3099" w:rsidRDefault="000B5F9D" w:rsidP="006669A6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115,1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0,1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телекоммуникационные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898,8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98,7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106,3</w:t>
            </w:r>
          </w:p>
        </w:tc>
        <w:tc>
          <w:tcPr>
            <w:tcW w:w="676" w:type="pct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8535,9</w:t>
            </w:r>
          </w:p>
        </w:tc>
        <w:tc>
          <w:tcPr>
            <w:tcW w:w="578" w:type="pct"/>
            <w:vAlign w:val="bottom"/>
          </w:tcPr>
          <w:p w:rsidR="00B27CF8" w:rsidRPr="00CB3099" w:rsidRDefault="000B5F9D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102,1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6,1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жилищные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0B5F9D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496,2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0B5F9D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97,6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0B5F9D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98,7</w:t>
            </w:r>
          </w:p>
        </w:tc>
        <w:tc>
          <w:tcPr>
            <w:tcW w:w="676" w:type="pct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4740,6</w:t>
            </w:r>
          </w:p>
        </w:tc>
        <w:tc>
          <w:tcPr>
            <w:tcW w:w="578" w:type="pct"/>
            <w:vAlign w:val="bottom"/>
          </w:tcPr>
          <w:p w:rsidR="00B27CF8" w:rsidRPr="00CB3099" w:rsidRDefault="000B5F9D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98,9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3,4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коммунальные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2175,2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0B5F9D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99,3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0B5F9D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100,5</w:t>
            </w:r>
          </w:p>
        </w:tc>
        <w:tc>
          <w:tcPr>
            <w:tcW w:w="676" w:type="pct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24256,8</w:t>
            </w:r>
          </w:p>
        </w:tc>
        <w:tc>
          <w:tcPr>
            <w:tcW w:w="578" w:type="pct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97,5</w:t>
            </w:r>
          </w:p>
        </w:tc>
        <w:tc>
          <w:tcPr>
            <w:tcW w:w="534" w:type="pct"/>
            <w:vAlign w:val="bottom"/>
          </w:tcPr>
          <w:p w:rsidR="00B27CF8" w:rsidRPr="00CB3099" w:rsidRDefault="000B5F9D" w:rsidP="000B5F9D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</w:t>
            </w:r>
            <w:r w:rsidR="00BE59DC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7,</w:t>
            </w: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учреждений культуры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158,3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73,2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111,6</w:t>
            </w:r>
          </w:p>
        </w:tc>
        <w:tc>
          <w:tcPr>
            <w:tcW w:w="676" w:type="pct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1971,7</w:t>
            </w:r>
          </w:p>
        </w:tc>
        <w:tc>
          <w:tcPr>
            <w:tcW w:w="578" w:type="pct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119,8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1,4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туристических агентств, </w:t>
            </w:r>
          </w:p>
          <w:p w:rsidR="00B27CF8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туроператоров и прочие услуги </w:t>
            </w: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по бронированию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сопутствующие им услуги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335,8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76,7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0B5F9D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120,3</w:t>
            </w:r>
          </w:p>
        </w:tc>
        <w:tc>
          <w:tcPr>
            <w:tcW w:w="676" w:type="pct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3461,5</w:t>
            </w:r>
          </w:p>
        </w:tc>
        <w:tc>
          <w:tcPr>
            <w:tcW w:w="578" w:type="pct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130,3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2,5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гостиниц и аналогичные услуги по предоставлению временного жилья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1417,2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0B5F9D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75,7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ind w:right="34" w:hanging="79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110,0</w:t>
            </w:r>
          </w:p>
        </w:tc>
        <w:tc>
          <w:tcPr>
            <w:tcW w:w="676" w:type="pct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14158,3</w:t>
            </w:r>
          </w:p>
        </w:tc>
        <w:tc>
          <w:tcPr>
            <w:tcW w:w="578" w:type="pct"/>
            <w:vAlign w:val="bottom"/>
          </w:tcPr>
          <w:p w:rsidR="00B27CF8" w:rsidRPr="00CB3099" w:rsidRDefault="000B5F9D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119,8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0B5F9D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10,</w:t>
            </w:r>
            <w:r w:rsidR="000B5F9D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физической культуры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и спорта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85,5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99,6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ind w:hanging="37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126,5</w:t>
            </w:r>
          </w:p>
        </w:tc>
        <w:tc>
          <w:tcPr>
            <w:tcW w:w="676" w:type="pct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750,7</w:t>
            </w:r>
          </w:p>
        </w:tc>
        <w:tc>
          <w:tcPr>
            <w:tcW w:w="578" w:type="pct"/>
            <w:vAlign w:val="bottom"/>
          </w:tcPr>
          <w:p w:rsidR="00B27CF8" w:rsidRPr="00CB3099" w:rsidRDefault="000B5F9D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126,0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0,5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239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239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фитнес-центров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239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спортивных клубов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27,7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98,2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119,5</w:t>
            </w:r>
          </w:p>
        </w:tc>
        <w:tc>
          <w:tcPr>
            <w:tcW w:w="676" w:type="pct"/>
            <w:vAlign w:val="bottom"/>
          </w:tcPr>
          <w:p w:rsidR="00B27CF8" w:rsidRPr="00CB3099" w:rsidRDefault="000B5F9D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270,5</w:t>
            </w:r>
          </w:p>
        </w:tc>
        <w:tc>
          <w:tcPr>
            <w:tcW w:w="578" w:type="pct"/>
            <w:vAlign w:val="bottom"/>
          </w:tcPr>
          <w:p w:rsidR="00B27CF8" w:rsidRPr="00CB3099" w:rsidRDefault="000B5F9D" w:rsidP="00960DF9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106,6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0,2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медицинские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1281,5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102,9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112,6</w:t>
            </w:r>
          </w:p>
        </w:tc>
        <w:tc>
          <w:tcPr>
            <w:tcW w:w="676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9754,4</w:t>
            </w:r>
          </w:p>
        </w:tc>
        <w:tc>
          <w:tcPr>
            <w:tcW w:w="578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101,1</w:t>
            </w:r>
          </w:p>
        </w:tc>
        <w:tc>
          <w:tcPr>
            <w:tcW w:w="534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7,0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специализированных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коллективных средств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размещения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1947,1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82,8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140,7</w:t>
            </w:r>
          </w:p>
        </w:tc>
        <w:tc>
          <w:tcPr>
            <w:tcW w:w="676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19068,5</w:t>
            </w:r>
          </w:p>
        </w:tc>
        <w:tc>
          <w:tcPr>
            <w:tcW w:w="578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127,3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76743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13,</w:t>
            </w:r>
            <w:r w:rsidR="00767431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 w:firstLine="196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0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5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78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34" w:type="pct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Default="00B27CF8" w:rsidP="00B27CF8">
            <w:pPr>
              <w:widowControl w:val="0"/>
              <w:spacing w:after="0" w:line="240" w:lineRule="auto"/>
              <w:ind w:left="283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санаторно-курортных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283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организаций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1337,2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81,3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ind w:left="-65" w:hanging="28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128,9</w:t>
            </w:r>
          </w:p>
        </w:tc>
        <w:tc>
          <w:tcPr>
            <w:tcW w:w="676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13040,4</w:t>
            </w:r>
          </w:p>
        </w:tc>
        <w:tc>
          <w:tcPr>
            <w:tcW w:w="578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127,3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76743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9,</w:t>
            </w:r>
            <w:r w:rsidR="00767431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ветеринарные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39,0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103,3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114,3</w:t>
            </w:r>
          </w:p>
        </w:tc>
        <w:tc>
          <w:tcPr>
            <w:tcW w:w="676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321,1</w:t>
            </w:r>
          </w:p>
        </w:tc>
        <w:tc>
          <w:tcPr>
            <w:tcW w:w="578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90,1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0,2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юридические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180,0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98,7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105,6</w:t>
            </w:r>
          </w:p>
        </w:tc>
        <w:tc>
          <w:tcPr>
            <w:tcW w:w="676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1856,7</w:t>
            </w:r>
          </w:p>
        </w:tc>
        <w:tc>
          <w:tcPr>
            <w:tcW w:w="578" w:type="pct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111,0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1,3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системы образования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854,7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105,4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88,8</w:t>
            </w:r>
          </w:p>
        </w:tc>
        <w:tc>
          <w:tcPr>
            <w:tcW w:w="676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7209,4</w:t>
            </w:r>
          </w:p>
        </w:tc>
        <w:tc>
          <w:tcPr>
            <w:tcW w:w="578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105,5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902A62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5,1</w:t>
            </w:r>
          </w:p>
        </w:tc>
      </w:tr>
      <w:tr w:rsidR="00B27CF8" w:rsidRPr="00A95338" w:rsidTr="00CB3099">
        <w:trPr>
          <w:trHeight w:val="20"/>
        </w:trPr>
        <w:tc>
          <w:tcPr>
            <w:tcW w:w="1427" w:type="pct"/>
            <w:shd w:val="clear" w:color="auto" w:fill="auto"/>
            <w:vAlign w:val="bottom"/>
          </w:tcPr>
          <w:p w:rsidR="00B27CF8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услуги, предоставляемые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гражданам пожилого возраста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и инвалидам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41,0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93,0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96,0</w:t>
            </w:r>
          </w:p>
        </w:tc>
        <w:tc>
          <w:tcPr>
            <w:tcW w:w="676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389,1</w:t>
            </w:r>
          </w:p>
        </w:tc>
        <w:tc>
          <w:tcPr>
            <w:tcW w:w="578" w:type="pct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94,6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0,3</w:t>
            </w:r>
          </w:p>
        </w:tc>
      </w:tr>
      <w:tr w:rsidR="00B27CF8" w:rsidRPr="00A95338" w:rsidTr="00CB3099">
        <w:trPr>
          <w:trHeight w:val="7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101" w:right="5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прочие виды платных услуг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1130,4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100,3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93,4</w:t>
            </w:r>
          </w:p>
        </w:tc>
        <w:tc>
          <w:tcPr>
            <w:tcW w:w="676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10577,1</w:t>
            </w:r>
          </w:p>
        </w:tc>
        <w:tc>
          <w:tcPr>
            <w:tcW w:w="578" w:type="pct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92,2</w:t>
            </w:r>
          </w:p>
        </w:tc>
        <w:tc>
          <w:tcPr>
            <w:tcW w:w="534" w:type="pct"/>
            <w:vAlign w:val="bottom"/>
          </w:tcPr>
          <w:p w:rsidR="00B27CF8" w:rsidRPr="00CB3099" w:rsidRDefault="00BE59DC" w:rsidP="00767431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7,</w:t>
            </w:r>
            <w:r w:rsidR="00767431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6</w:t>
            </w:r>
          </w:p>
        </w:tc>
      </w:tr>
      <w:tr w:rsidR="00B27CF8" w:rsidRPr="00A95338" w:rsidTr="00CB3099">
        <w:trPr>
          <w:trHeight w:val="70"/>
        </w:trPr>
        <w:tc>
          <w:tcPr>
            <w:tcW w:w="1427" w:type="pct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</w:t>
            </w:r>
          </w:p>
          <w:p w:rsidR="00D1131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электронные услуги </w:t>
            </w: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и сервисы в области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CB309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информационно-</w:t>
            </w:r>
          </w:p>
          <w:p w:rsidR="00D1131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коммуникационных </w:t>
            </w:r>
          </w:p>
          <w:p w:rsidR="00B27CF8" w:rsidRPr="00CB3099" w:rsidRDefault="00B27CF8" w:rsidP="00B27CF8">
            <w:pPr>
              <w:widowControl w:val="0"/>
              <w:spacing w:after="0" w:line="240" w:lineRule="auto"/>
              <w:ind w:left="347" w:right="57" w:hanging="28"/>
              <w:rPr>
                <w:rFonts w:ascii="Arial" w:hAnsi="Arial" w:cs="Arial"/>
                <w:color w:val="282A2E"/>
                <w:kern w:val="2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технологий***</w:t>
            </w:r>
          </w:p>
        </w:tc>
        <w:tc>
          <w:tcPr>
            <w:tcW w:w="657" w:type="pct"/>
            <w:shd w:val="clear" w:color="auto" w:fill="auto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57,9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98,3</w:t>
            </w:r>
          </w:p>
        </w:tc>
        <w:tc>
          <w:tcPr>
            <w:tcW w:w="558" w:type="pct"/>
            <w:shd w:val="clear" w:color="auto" w:fill="auto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99,9</w:t>
            </w:r>
          </w:p>
        </w:tc>
        <w:tc>
          <w:tcPr>
            <w:tcW w:w="676" w:type="pct"/>
            <w:vAlign w:val="bottom"/>
          </w:tcPr>
          <w:p w:rsidR="00B27CF8" w:rsidRPr="00CB3099" w:rsidRDefault="00767431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571,1</w:t>
            </w:r>
          </w:p>
        </w:tc>
        <w:tc>
          <w:tcPr>
            <w:tcW w:w="578" w:type="pct"/>
            <w:vAlign w:val="bottom"/>
          </w:tcPr>
          <w:p w:rsidR="00B27CF8" w:rsidRPr="00CB3099" w:rsidRDefault="00767431" w:rsidP="00CD5B4E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100,4</w:t>
            </w:r>
          </w:p>
        </w:tc>
        <w:tc>
          <w:tcPr>
            <w:tcW w:w="534" w:type="pct"/>
            <w:vAlign w:val="bottom"/>
          </w:tcPr>
          <w:p w:rsidR="00B27CF8" w:rsidRPr="00CB3099" w:rsidRDefault="005D7FE2" w:rsidP="00B27CF8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0,4</w:t>
            </w:r>
          </w:p>
        </w:tc>
      </w:tr>
      <w:tr w:rsidR="00B27CF8" w:rsidRPr="00CB3099" w:rsidTr="00CB3099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B27CF8" w:rsidRPr="00CB3099" w:rsidRDefault="00B27CF8" w:rsidP="00B27CF8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 xml:space="preserve">* </w:t>
            </w:r>
            <w:r w:rsidRPr="00CB3099">
              <w:rPr>
                <w:rFonts w:ascii="Arial" w:hAnsi="Arial" w:cs="Arial"/>
                <w:i/>
                <w:color w:val="838383"/>
                <w:sz w:val="16"/>
                <w:szCs w:val="16"/>
              </w:rPr>
              <w:t xml:space="preserve"> </w:t>
            </w:r>
            <w:r w:rsidRPr="00CB309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В сопоставимых ценах.</w:t>
            </w:r>
          </w:p>
          <w:p w:rsidR="00B27CF8" w:rsidRPr="00CB3099" w:rsidRDefault="00B27CF8" w:rsidP="00B27CF8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  <w:t xml:space="preserve">** </w:t>
            </w:r>
            <w:r w:rsidRPr="00CB309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Незначительные расхождения между итогом и суммой слагаемых объясняются округлением данных.</w:t>
            </w:r>
          </w:p>
          <w:p w:rsidR="00B27CF8" w:rsidRPr="00CB3099" w:rsidRDefault="00B27CF8" w:rsidP="00B27CF8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i/>
                <w:color w:val="838383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 xml:space="preserve">*** </w:t>
            </w:r>
            <w:r w:rsidRPr="00CB309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Включает платные подписки на онлайн кинотеатры и игровые сервисы, пользование услугами облачных хранилищ данных.</w:t>
            </w:r>
          </w:p>
        </w:tc>
      </w:tr>
    </w:tbl>
    <w:p w:rsidR="00BF2B62" w:rsidRDefault="00BF2B62">
      <w:pPr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br w:type="page"/>
      </w:r>
    </w:p>
    <w:p w:rsidR="00A63DB3" w:rsidRDefault="00A63DB3" w:rsidP="0000460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color w:val="363194"/>
          <w:kern w:val="2"/>
          <w:sz w:val="24"/>
          <w:szCs w:val="24"/>
        </w:rPr>
      </w:pPr>
      <w:r w:rsidRPr="00004609">
        <w:rPr>
          <w:rFonts w:ascii="Arial" w:hAnsi="Arial" w:cs="Arial"/>
          <w:b/>
          <w:color w:val="363194"/>
          <w:kern w:val="2"/>
          <w:sz w:val="24"/>
          <w:szCs w:val="24"/>
        </w:rPr>
        <w:lastRenderedPageBreak/>
        <w:t>Объем бытовых услуг населению по видам</w:t>
      </w:r>
    </w:p>
    <w:p w:rsidR="00004609" w:rsidRPr="00004609" w:rsidRDefault="00004609" w:rsidP="0000460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color w:val="363194"/>
          <w:kern w:val="2"/>
          <w:sz w:val="24"/>
          <w:szCs w:val="24"/>
        </w:rPr>
      </w:pPr>
    </w:p>
    <w:tbl>
      <w:tblPr>
        <w:tblW w:w="503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30" w:type="dxa"/>
          <w:right w:w="30" w:type="dxa"/>
        </w:tblCellMar>
        <w:tblLook w:val="02A0" w:firstRow="1" w:lastRow="0" w:firstColumn="1" w:lastColumn="0" w:noHBand="1" w:noVBand="0"/>
      </w:tblPr>
      <w:tblGrid>
        <w:gridCol w:w="3596"/>
        <w:gridCol w:w="974"/>
        <w:gridCol w:w="1269"/>
        <w:gridCol w:w="1057"/>
        <w:gridCol w:w="1190"/>
        <w:gridCol w:w="1195"/>
        <w:gridCol w:w="842"/>
      </w:tblGrid>
      <w:tr w:rsidR="00004609" w:rsidRPr="00004609" w:rsidTr="00004609">
        <w:trPr>
          <w:trHeight w:val="294"/>
        </w:trPr>
        <w:tc>
          <w:tcPr>
            <w:tcW w:w="1776" w:type="pct"/>
            <w:vMerge w:val="restart"/>
            <w:shd w:val="clear" w:color="auto" w:fill="EBEBEB"/>
            <w:vAlign w:val="center"/>
          </w:tcPr>
          <w:p w:rsidR="00863058" w:rsidRPr="00004609" w:rsidRDefault="00863058" w:rsidP="00004609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630" w:type="pct"/>
            <w:gridSpan w:val="3"/>
            <w:shd w:val="clear" w:color="auto" w:fill="EBEBEB"/>
            <w:vAlign w:val="center"/>
          </w:tcPr>
          <w:p w:rsidR="00863058" w:rsidRPr="00004609" w:rsidRDefault="00FB6B2C" w:rsidP="002B76EA">
            <w:pPr>
              <w:widowControl w:val="0"/>
              <w:tabs>
                <w:tab w:val="left" w:pos="0"/>
              </w:tabs>
              <w:spacing w:after="0" w:line="240" w:lineRule="auto"/>
              <w:ind w:left="-57" w:right="-81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Ок</w:t>
            </w:r>
            <w:r w:rsidR="00D42DC2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тябрь</w:t>
            </w:r>
            <w:r w:rsidR="00863058"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 2024 г.</w:t>
            </w:r>
          </w:p>
        </w:tc>
        <w:tc>
          <w:tcPr>
            <w:tcW w:w="1594" w:type="pct"/>
            <w:gridSpan w:val="3"/>
            <w:shd w:val="clear" w:color="auto" w:fill="EBEBEB"/>
            <w:vAlign w:val="center"/>
          </w:tcPr>
          <w:p w:rsidR="00863058" w:rsidRPr="00004609" w:rsidRDefault="00863058" w:rsidP="00FB6B2C">
            <w:pPr>
              <w:widowControl w:val="0"/>
              <w:tabs>
                <w:tab w:val="left" w:pos="0"/>
              </w:tabs>
              <w:spacing w:after="0" w:line="240" w:lineRule="auto"/>
              <w:ind w:left="-57" w:right="-81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Январь</w:t>
            </w:r>
            <w:r w:rsidR="00824DFF"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 – </w:t>
            </w:r>
            <w:r w:rsidR="00FB6B2C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ок</w:t>
            </w:r>
            <w:r w:rsidR="00D42DC2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тябрь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 2024 г.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40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млн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br/>
              <w:t>рублей</w:t>
            </w:r>
          </w:p>
        </w:tc>
        <w:tc>
          <w:tcPr>
            <w:tcW w:w="1149" w:type="pct"/>
            <w:gridSpan w:val="2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tLeast"/>
              <w:ind w:left="-57" w:right="-136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в % к</w:t>
            </w:r>
          </w:p>
        </w:tc>
        <w:tc>
          <w:tcPr>
            <w:tcW w:w="588" w:type="pct"/>
            <w:vMerge w:val="restart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spacing w:after="0" w:line="240" w:lineRule="atLeast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млн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br/>
              <w:t>рублей</w:t>
            </w:r>
          </w:p>
        </w:tc>
        <w:tc>
          <w:tcPr>
            <w:tcW w:w="1006" w:type="pct"/>
            <w:gridSpan w:val="2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spacing w:after="0" w:line="240" w:lineRule="atLeast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в % к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81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EBEBEB"/>
            <w:vAlign w:val="center"/>
          </w:tcPr>
          <w:p w:rsidR="00863058" w:rsidRPr="00004609" w:rsidRDefault="00FB6B2C" w:rsidP="0086305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сентябрю</w:t>
            </w:r>
          </w:p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2024 г.</w:t>
            </w:r>
            <w:r w:rsidR="008A1BFD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22" w:type="pct"/>
            <w:shd w:val="clear" w:color="auto" w:fill="EBEBEB"/>
            <w:vAlign w:val="center"/>
          </w:tcPr>
          <w:p w:rsidR="00863058" w:rsidRPr="00004609" w:rsidRDefault="00FB6B2C" w:rsidP="0086305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ок</w:t>
            </w:r>
            <w:r w:rsidR="00D42DC2"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тябрю</w:t>
            </w:r>
          </w:p>
          <w:p w:rsidR="008A1BFD" w:rsidRPr="008A1BFD" w:rsidRDefault="00863058" w:rsidP="008A1BFD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2023 г.</w:t>
            </w:r>
            <w:r w:rsidR="008A1BFD">
              <w:rPr>
                <w:rFonts w:ascii="Arial" w:eastAsia="Times New Roman" w:hAnsi="Arial" w:cs="Arial"/>
                <w:color w:val="282A2E"/>
                <w:spacing w:val="-12"/>
                <w:kern w:val="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88" w:type="pct"/>
            <w:vMerge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EBEBEB"/>
            <w:vAlign w:val="center"/>
          </w:tcPr>
          <w:p w:rsidR="00863058" w:rsidRPr="00004609" w:rsidRDefault="00824DFF" w:rsidP="00863058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я</w:t>
            </w:r>
            <w:r w:rsidR="00863058"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нварю</w:t>
            </w: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 xml:space="preserve"> –</w:t>
            </w:r>
          </w:p>
          <w:p w:rsidR="00863058" w:rsidRPr="00004609" w:rsidRDefault="00FB6B2C" w:rsidP="00863058">
            <w:pPr>
              <w:widowControl w:val="0"/>
              <w:spacing w:after="0" w:line="216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ок</w:t>
            </w:r>
            <w:r w:rsidR="00D42DC2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тябрю</w:t>
            </w:r>
          </w:p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vertAlign w:val="superscript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2023 г.</w:t>
            </w:r>
            <w:r w:rsidR="008A1BFD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16" w:type="pct"/>
            <w:shd w:val="clear" w:color="auto" w:fill="EBEBEB"/>
            <w:vAlign w:val="center"/>
          </w:tcPr>
          <w:p w:rsidR="00863058" w:rsidRPr="00004609" w:rsidRDefault="00863058" w:rsidP="00863058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</w:pPr>
            <w:r w:rsidRPr="00004609">
              <w:rPr>
                <w:rFonts w:ascii="Arial" w:eastAsia="Times New Roman" w:hAnsi="Arial" w:cs="Arial"/>
                <w:color w:val="282A2E"/>
                <w:kern w:val="2"/>
                <w:sz w:val="18"/>
                <w:szCs w:val="18"/>
                <w:lang w:eastAsia="ru-RU"/>
              </w:rPr>
              <w:t>итогу</w:t>
            </w:r>
          </w:p>
        </w:tc>
      </w:tr>
      <w:tr w:rsidR="00004609" w:rsidRPr="00004609" w:rsidTr="00004609">
        <w:trPr>
          <w:trHeight w:val="303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autoSpaceDE w:val="0"/>
              <w:autoSpaceDN w:val="0"/>
              <w:adjustRightInd w:val="0"/>
              <w:spacing w:after="0" w:line="240" w:lineRule="auto"/>
              <w:ind w:right="37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004609">
              <w:rPr>
                <w:rFonts w:ascii="Arial" w:hAnsi="Arial" w:cs="Arial"/>
                <w:b/>
                <w:bCs/>
                <w:color w:val="363194"/>
                <w:kern w:val="2"/>
                <w:sz w:val="18"/>
                <w:szCs w:val="18"/>
              </w:rPr>
              <w:t>Бытовые услуги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FB6B2C" w:rsidP="00F82383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2611,0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FB6B2C" w:rsidP="005E3A59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98,7</w:t>
            </w:r>
          </w:p>
        </w:tc>
        <w:tc>
          <w:tcPr>
            <w:tcW w:w="522" w:type="pct"/>
            <w:vAlign w:val="bottom"/>
          </w:tcPr>
          <w:p w:rsidR="005E3A59" w:rsidRPr="00004609" w:rsidRDefault="00FB6B2C" w:rsidP="005E3A59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110,7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826650" w:rsidRDefault="00FB6B2C" w:rsidP="00826650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23486,5**</w:t>
            </w:r>
          </w:p>
        </w:tc>
        <w:tc>
          <w:tcPr>
            <w:tcW w:w="590" w:type="pct"/>
            <w:vAlign w:val="bottom"/>
          </w:tcPr>
          <w:p w:rsidR="005E3A59" w:rsidRPr="00004609" w:rsidRDefault="00FB6B2C" w:rsidP="002B76EA">
            <w:pPr>
              <w:widowControl w:val="0"/>
              <w:tabs>
                <w:tab w:val="left" w:pos="0"/>
              </w:tabs>
              <w:spacing w:after="0" w:line="214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106,0</w:t>
            </w:r>
          </w:p>
        </w:tc>
        <w:tc>
          <w:tcPr>
            <w:tcW w:w="416" w:type="pct"/>
            <w:vAlign w:val="bottom"/>
          </w:tcPr>
          <w:p w:rsidR="005E3A59" w:rsidRPr="00004609" w:rsidRDefault="00826650" w:rsidP="005E3A59">
            <w:pPr>
              <w:widowControl w:val="0"/>
              <w:tabs>
                <w:tab w:val="left" w:pos="-53"/>
              </w:tabs>
              <w:spacing w:after="0" w:line="240" w:lineRule="auto"/>
              <w:jc w:val="right"/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kern w:val="2"/>
                <w:sz w:val="18"/>
                <w:szCs w:val="18"/>
              </w:rPr>
              <w:t>100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right="-113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  в том числе: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15" w:right="37" w:firstLine="14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ремонт, окраска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и пошив обуви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8,9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79,9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0,4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 и пошив швейных, </w:t>
            </w:r>
          </w:p>
          <w:p w:rsidR="002B76EA" w:rsidRDefault="005E3A59" w:rsidP="008A1BFD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меховых и кожаных изделий, головных уборов и изделий текстильной </w:t>
            </w:r>
          </w:p>
          <w:p w:rsidR="005E3A59" w:rsidRPr="00004609" w:rsidRDefault="005E3A59" w:rsidP="008A1BFD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галантереи, ремонт, пошив и вязание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трикотажных изделий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22,8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212,9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0,9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2B76EA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 и техническое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обслуживание бытовой </w:t>
            </w:r>
          </w:p>
          <w:p w:rsidR="002B76EA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радиоэлектронной аппаратуры,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 xml:space="preserve">бытовых машин и приборов, ремонт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и изготовление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металлоизделий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58,0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ind w:left="-5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117,2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517,2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109,0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2,2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2B76EA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техобслуживание и ремонт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транспортных средств,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машин и оборудования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325,5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96,8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3064,3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104,7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13,1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изготовление и ремонт мебели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26,7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90,5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261,2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99,5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1,1</w:t>
            </w:r>
          </w:p>
        </w:tc>
      </w:tr>
      <w:tr w:rsidR="00004609" w:rsidRPr="00004609" w:rsidTr="00004609">
        <w:trPr>
          <w:trHeight w:val="2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химическая чистка и </w:t>
            </w: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br/>
              <w:t>крашение, услуги прачечных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18,0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79,1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150,5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109,8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0,6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ремонт и строительство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жилья и других построек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903,7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122,7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7606,9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110,4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FB6B2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32,</w:t>
            </w:r>
            <w:r w:rsidR="00FB6B2C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фотоателье 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25,4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97,8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ind w:left="-62" w:right="-15" w:firstLine="62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118,7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240,7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133,0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1,0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саун, бань и душевых 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25,6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95,1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238,2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1,0</w:t>
            </w:r>
          </w:p>
        </w:tc>
      </w:tr>
      <w:tr w:rsidR="00004609" w:rsidRPr="00004609" w:rsidTr="00004609">
        <w:trPr>
          <w:trHeight w:val="227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2" w:right="40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парикмахерские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2" w:right="40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 косметические услуги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858,8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8112,8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FB6B2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34,</w:t>
            </w:r>
            <w:r w:rsidR="00FB6B2C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 xml:space="preserve">услуги по аренде, 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лизингу и прокату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65,6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78,1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111,2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606,0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2,6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235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из них:</w:t>
            </w:r>
          </w:p>
          <w:p w:rsidR="005E3A59" w:rsidRPr="00004609" w:rsidRDefault="005E3A59" w:rsidP="005E3A59">
            <w:pPr>
              <w:widowControl w:val="0"/>
              <w:spacing w:after="0" w:line="240" w:lineRule="auto"/>
              <w:ind w:left="235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по аренде и лизингу транспортных средств, включая каршеринг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16,7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79,2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95,4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212,4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117,7</w:t>
            </w:r>
          </w:p>
        </w:tc>
        <w:tc>
          <w:tcPr>
            <w:tcW w:w="416" w:type="pct"/>
            <w:vAlign w:val="bottom"/>
          </w:tcPr>
          <w:p w:rsidR="005E3A59" w:rsidRPr="00004609" w:rsidRDefault="00D42DC2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0,9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ритуальные услуги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112,0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123,8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1007,6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105,5</w:t>
            </w:r>
          </w:p>
        </w:tc>
        <w:tc>
          <w:tcPr>
            <w:tcW w:w="416" w:type="pct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4,3</w:t>
            </w:r>
          </w:p>
        </w:tc>
      </w:tr>
      <w:tr w:rsidR="00004609" w:rsidRPr="00004609" w:rsidTr="00004609">
        <w:trPr>
          <w:trHeight w:val="20"/>
        </w:trPr>
        <w:tc>
          <w:tcPr>
            <w:tcW w:w="1776" w:type="pct"/>
            <w:shd w:val="clear" w:color="auto" w:fill="auto"/>
            <w:vAlign w:val="bottom"/>
          </w:tcPr>
          <w:p w:rsidR="005E3A59" w:rsidRPr="00004609" w:rsidRDefault="005E3A59" w:rsidP="005E3A59">
            <w:pPr>
              <w:widowControl w:val="0"/>
              <w:spacing w:after="0" w:line="240" w:lineRule="auto"/>
              <w:ind w:left="101" w:right="37"/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</w:pPr>
            <w:r w:rsidRPr="00004609">
              <w:rPr>
                <w:rFonts w:ascii="Arial" w:hAnsi="Arial" w:cs="Arial"/>
                <w:color w:val="282A2E"/>
                <w:kern w:val="2"/>
                <w:sz w:val="18"/>
                <w:szCs w:val="18"/>
              </w:rPr>
              <w:t>прочие виды бытовых услуг</w:t>
            </w:r>
          </w:p>
        </w:tc>
        <w:tc>
          <w:tcPr>
            <w:tcW w:w="481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160,0</w:t>
            </w:r>
          </w:p>
        </w:tc>
        <w:tc>
          <w:tcPr>
            <w:tcW w:w="627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94,3</w:t>
            </w:r>
          </w:p>
        </w:tc>
        <w:tc>
          <w:tcPr>
            <w:tcW w:w="522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116,8</w:t>
            </w:r>
          </w:p>
        </w:tc>
        <w:tc>
          <w:tcPr>
            <w:tcW w:w="588" w:type="pct"/>
            <w:shd w:val="clear" w:color="auto" w:fill="auto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1388,2</w:t>
            </w:r>
          </w:p>
        </w:tc>
        <w:tc>
          <w:tcPr>
            <w:tcW w:w="590" w:type="pct"/>
            <w:vAlign w:val="bottom"/>
          </w:tcPr>
          <w:p w:rsidR="005E3A59" w:rsidRPr="00004609" w:rsidRDefault="00BB7371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116,7</w:t>
            </w:r>
            <w:bookmarkStart w:id="0" w:name="_GoBack"/>
            <w:bookmarkEnd w:id="0"/>
          </w:p>
        </w:tc>
        <w:tc>
          <w:tcPr>
            <w:tcW w:w="416" w:type="pct"/>
            <w:vAlign w:val="bottom"/>
          </w:tcPr>
          <w:p w:rsidR="005E3A59" w:rsidRPr="00004609" w:rsidRDefault="00506163" w:rsidP="005E3A59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5,9</w:t>
            </w:r>
          </w:p>
        </w:tc>
      </w:tr>
      <w:tr w:rsidR="00004609" w:rsidRPr="00004609" w:rsidTr="00004609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bottom"/>
          </w:tcPr>
          <w:p w:rsidR="005E3A59" w:rsidRDefault="008A1BFD" w:rsidP="00F82383">
            <w:pPr>
              <w:widowControl w:val="0"/>
              <w:tabs>
                <w:tab w:val="left" w:pos="249"/>
              </w:tabs>
              <w:spacing w:after="0" w:line="240" w:lineRule="auto"/>
              <w:ind w:left="21" w:right="4" w:firstLine="13"/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 xml:space="preserve">* </w:t>
            </w:r>
            <w:r w:rsidR="005E3A59" w:rsidRPr="0000460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В сопоставимых ценах.</w:t>
            </w:r>
          </w:p>
          <w:p w:rsidR="001B7219" w:rsidRPr="001B7219" w:rsidRDefault="001B7219" w:rsidP="001B7219">
            <w:pPr>
              <w:widowControl w:val="0"/>
              <w:tabs>
                <w:tab w:val="left" w:pos="249"/>
              </w:tabs>
              <w:spacing w:after="0" w:line="240" w:lineRule="auto"/>
              <w:ind w:left="21" w:right="79" w:firstLine="13"/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color w:val="838383"/>
                <w:kern w:val="2"/>
                <w:sz w:val="16"/>
                <w:szCs w:val="16"/>
              </w:rPr>
              <w:t xml:space="preserve">** </w:t>
            </w:r>
            <w:r w:rsidRPr="00CB3099">
              <w:rPr>
                <w:rFonts w:ascii="Arial" w:hAnsi="Arial" w:cs="Arial"/>
                <w:i/>
                <w:color w:val="838383"/>
                <w:kern w:val="2"/>
                <w:sz w:val="16"/>
                <w:szCs w:val="16"/>
              </w:rPr>
              <w:t>Незначительные расхождения между итогом и суммой слагаемых объясняются округлением данных.</w:t>
            </w:r>
          </w:p>
        </w:tc>
      </w:tr>
    </w:tbl>
    <w:p w:rsidR="005D5102" w:rsidRDefault="005D5102">
      <w:pPr>
        <w:rPr>
          <w:rFonts w:ascii="Times New Roman" w:hAnsi="Times New Roman"/>
          <w:sz w:val="24"/>
          <w:szCs w:val="24"/>
        </w:rPr>
      </w:pPr>
    </w:p>
    <w:sectPr w:rsidR="005D5102" w:rsidSect="00CB309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462" w:rsidRDefault="008A0462" w:rsidP="00816620">
      <w:pPr>
        <w:spacing w:after="0" w:line="240" w:lineRule="auto"/>
      </w:pPr>
      <w:r>
        <w:separator/>
      </w:r>
    </w:p>
  </w:endnote>
  <w:endnote w:type="continuationSeparator" w:id="0">
    <w:p w:rsidR="008A0462" w:rsidRDefault="008A0462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462" w:rsidRDefault="008A0462" w:rsidP="00816620">
      <w:pPr>
        <w:spacing w:after="0" w:line="240" w:lineRule="auto"/>
      </w:pPr>
      <w:r>
        <w:separator/>
      </w:r>
    </w:p>
  </w:footnote>
  <w:footnote w:type="continuationSeparator" w:id="0">
    <w:p w:rsidR="008A0462" w:rsidRDefault="008A0462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335F"/>
    <w:multiLevelType w:val="hybridMultilevel"/>
    <w:tmpl w:val="84D425CA"/>
    <w:lvl w:ilvl="0" w:tplc="7E96A856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4" w:hanging="360"/>
      </w:pPr>
    </w:lvl>
    <w:lvl w:ilvl="2" w:tplc="0422001B" w:tentative="1">
      <w:start w:val="1"/>
      <w:numFmt w:val="lowerRoman"/>
      <w:lvlText w:val="%3."/>
      <w:lvlJc w:val="right"/>
      <w:pPr>
        <w:ind w:left="1874" w:hanging="180"/>
      </w:pPr>
    </w:lvl>
    <w:lvl w:ilvl="3" w:tplc="0422000F" w:tentative="1">
      <w:start w:val="1"/>
      <w:numFmt w:val="decimal"/>
      <w:lvlText w:val="%4."/>
      <w:lvlJc w:val="left"/>
      <w:pPr>
        <w:ind w:left="2594" w:hanging="360"/>
      </w:pPr>
    </w:lvl>
    <w:lvl w:ilvl="4" w:tplc="04220019" w:tentative="1">
      <w:start w:val="1"/>
      <w:numFmt w:val="lowerLetter"/>
      <w:lvlText w:val="%5."/>
      <w:lvlJc w:val="left"/>
      <w:pPr>
        <w:ind w:left="3314" w:hanging="360"/>
      </w:pPr>
    </w:lvl>
    <w:lvl w:ilvl="5" w:tplc="0422001B" w:tentative="1">
      <w:start w:val="1"/>
      <w:numFmt w:val="lowerRoman"/>
      <w:lvlText w:val="%6."/>
      <w:lvlJc w:val="right"/>
      <w:pPr>
        <w:ind w:left="4034" w:hanging="180"/>
      </w:pPr>
    </w:lvl>
    <w:lvl w:ilvl="6" w:tplc="0422000F" w:tentative="1">
      <w:start w:val="1"/>
      <w:numFmt w:val="decimal"/>
      <w:lvlText w:val="%7."/>
      <w:lvlJc w:val="left"/>
      <w:pPr>
        <w:ind w:left="4754" w:hanging="360"/>
      </w:pPr>
    </w:lvl>
    <w:lvl w:ilvl="7" w:tplc="04220019" w:tentative="1">
      <w:start w:val="1"/>
      <w:numFmt w:val="lowerLetter"/>
      <w:lvlText w:val="%8."/>
      <w:lvlJc w:val="left"/>
      <w:pPr>
        <w:ind w:left="5474" w:hanging="360"/>
      </w:pPr>
    </w:lvl>
    <w:lvl w:ilvl="8" w:tplc="0422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25007"/>
    <w:multiLevelType w:val="hybridMultilevel"/>
    <w:tmpl w:val="23C6BB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E1A90"/>
    <w:multiLevelType w:val="hybridMultilevel"/>
    <w:tmpl w:val="FFE6CEF2"/>
    <w:lvl w:ilvl="0" w:tplc="168A1F1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A5"/>
    <w:rsid w:val="00001729"/>
    <w:rsid w:val="00002AD1"/>
    <w:rsid w:val="00004609"/>
    <w:rsid w:val="00005384"/>
    <w:rsid w:val="000101BF"/>
    <w:rsid w:val="00014286"/>
    <w:rsid w:val="00023982"/>
    <w:rsid w:val="0003419C"/>
    <w:rsid w:val="00035871"/>
    <w:rsid w:val="000435F4"/>
    <w:rsid w:val="00053DB6"/>
    <w:rsid w:val="0006017D"/>
    <w:rsid w:val="00064F95"/>
    <w:rsid w:val="00065418"/>
    <w:rsid w:val="00072860"/>
    <w:rsid w:val="0007392E"/>
    <w:rsid w:val="00074E25"/>
    <w:rsid w:val="000755EA"/>
    <w:rsid w:val="00080605"/>
    <w:rsid w:val="000863C5"/>
    <w:rsid w:val="000A7654"/>
    <w:rsid w:val="000A77EF"/>
    <w:rsid w:val="000B5F9D"/>
    <w:rsid w:val="000B6B02"/>
    <w:rsid w:val="000B700C"/>
    <w:rsid w:val="000C20E0"/>
    <w:rsid w:val="000C2958"/>
    <w:rsid w:val="000D7226"/>
    <w:rsid w:val="000E4D23"/>
    <w:rsid w:val="000F3429"/>
    <w:rsid w:val="000F5931"/>
    <w:rsid w:val="00100347"/>
    <w:rsid w:val="00105122"/>
    <w:rsid w:val="0010658F"/>
    <w:rsid w:val="0011157E"/>
    <w:rsid w:val="00112162"/>
    <w:rsid w:val="001167DC"/>
    <w:rsid w:val="0012308B"/>
    <w:rsid w:val="00132F63"/>
    <w:rsid w:val="001410F5"/>
    <w:rsid w:val="00151E80"/>
    <w:rsid w:val="0016204B"/>
    <w:rsid w:val="00170929"/>
    <w:rsid w:val="00175080"/>
    <w:rsid w:val="00183587"/>
    <w:rsid w:val="001911C4"/>
    <w:rsid w:val="001915FB"/>
    <w:rsid w:val="00192ADC"/>
    <w:rsid w:val="00192EE5"/>
    <w:rsid w:val="001969F9"/>
    <w:rsid w:val="001A154A"/>
    <w:rsid w:val="001A5888"/>
    <w:rsid w:val="001A6363"/>
    <w:rsid w:val="001A68C3"/>
    <w:rsid w:val="001B1799"/>
    <w:rsid w:val="001B4144"/>
    <w:rsid w:val="001B5505"/>
    <w:rsid w:val="001B7219"/>
    <w:rsid w:val="001B7906"/>
    <w:rsid w:val="001C1515"/>
    <w:rsid w:val="001C25B4"/>
    <w:rsid w:val="001C62D4"/>
    <w:rsid w:val="001C6F08"/>
    <w:rsid w:val="001D01F5"/>
    <w:rsid w:val="001D1EE3"/>
    <w:rsid w:val="001D4694"/>
    <w:rsid w:val="001D68FC"/>
    <w:rsid w:val="001E2BD6"/>
    <w:rsid w:val="001E5630"/>
    <w:rsid w:val="002114FE"/>
    <w:rsid w:val="00212741"/>
    <w:rsid w:val="0021439A"/>
    <w:rsid w:val="00214518"/>
    <w:rsid w:val="00221E06"/>
    <w:rsid w:val="002253D5"/>
    <w:rsid w:val="0023529D"/>
    <w:rsid w:val="0024040F"/>
    <w:rsid w:val="002437FC"/>
    <w:rsid w:val="00246D19"/>
    <w:rsid w:val="00247512"/>
    <w:rsid w:val="00250090"/>
    <w:rsid w:val="00251740"/>
    <w:rsid w:val="002539CC"/>
    <w:rsid w:val="00253EEF"/>
    <w:rsid w:val="00254D0E"/>
    <w:rsid w:val="00263165"/>
    <w:rsid w:val="0026396E"/>
    <w:rsid w:val="00274BB4"/>
    <w:rsid w:val="00286080"/>
    <w:rsid w:val="00292FA7"/>
    <w:rsid w:val="00293ABF"/>
    <w:rsid w:val="0029525C"/>
    <w:rsid w:val="0029551C"/>
    <w:rsid w:val="00297C9B"/>
    <w:rsid w:val="00297E5F"/>
    <w:rsid w:val="002A1DF0"/>
    <w:rsid w:val="002A2288"/>
    <w:rsid w:val="002A3E86"/>
    <w:rsid w:val="002A61CC"/>
    <w:rsid w:val="002B0E72"/>
    <w:rsid w:val="002B76EA"/>
    <w:rsid w:val="002C07ED"/>
    <w:rsid w:val="002C23D3"/>
    <w:rsid w:val="002C6817"/>
    <w:rsid w:val="002D2D9B"/>
    <w:rsid w:val="002D2F86"/>
    <w:rsid w:val="002D5E0C"/>
    <w:rsid w:val="002D6B7A"/>
    <w:rsid w:val="002D7877"/>
    <w:rsid w:val="002E38D1"/>
    <w:rsid w:val="002E7615"/>
    <w:rsid w:val="00311B47"/>
    <w:rsid w:val="00312C9D"/>
    <w:rsid w:val="003207D5"/>
    <w:rsid w:val="003235B7"/>
    <w:rsid w:val="00326005"/>
    <w:rsid w:val="00331288"/>
    <w:rsid w:val="00335528"/>
    <w:rsid w:val="003368A8"/>
    <w:rsid w:val="00337B65"/>
    <w:rsid w:val="00343B93"/>
    <w:rsid w:val="00343E50"/>
    <w:rsid w:val="00344E97"/>
    <w:rsid w:val="00350D8E"/>
    <w:rsid w:val="00355DA5"/>
    <w:rsid w:val="00356CF3"/>
    <w:rsid w:val="003630B8"/>
    <w:rsid w:val="00363F4B"/>
    <w:rsid w:val="003653D8"/>
    <w:rsid w:val="003730B4"/>
    <w:rsid w:val="00377912"/>
    <w:rsid w:val="00386046"/>
    <w:rsid w:val="00390533"/>
    <w:rsid w:val="003A5C43"/>
    <w:rsid w:val="003A6073"/>
    <w:rsid w:val="003B4488"/>
    <w:rsid w:val="003B5053"/>
    <w:rsid w:val="003B5F4B"/>
    <w:rsid w:val="003B7D00"/>
    <w:rsid w:val="003C1E8C"/>
    <w:rsid w:val="003C2458"/>
    <w:rsid w:val="003D5D20"/>
    <w:rsid w:val="003E2E7B"/>
    <w:rsid w:val="003E5B8E"/>
    <w:rsid w:val="003F5DFD"/>
    <w:rsid w:val="00403565"/>
    <w:rsid w:val="00405D56"/>
    <w:rsid w:val="00407394"/>
    <w:rsid w:val="004179B3"/>
    <w:rsid w:val="004203E8"/>
    <w:rsid w:val="004240C1"/>
    <w:rsid w:val="00427AE7"/>
    <w:rsid w:val="0043299B"/>
    <w:rsid w:val="00441DF8"/>
    <w:rsid w:val="00450682"/>
    <w:rsid w:val="00451AAB"/>
    <w:rsid w:val="00454D35"/>
    <w:rsid w:val="00456350"/>
    <w:rsid w:val="00457EA1"/>
    <w:rsid w:val="00474CBB"/>
    <w:rsid w:val="00484CCD"/>
    <w:rsid w:val="00494790"/>
    <w:rsid w:val="00497E6B"/>
    <w:rsid w:val="004A3DE3"/>
    <w:rsid w:val="004A3F62"/>
    <w:rsid w:val="004C6DA0"/>
    <w:rsid w:val="004C73E5"/>
    <w:rsid w:val="004D0463"/>
    <w:rsid w:val="004D1A09"/>
    <w:rsid w:val="004E3B80"/>
    <w:rsid w:val="004E4375"/>
    <w:rsid w:val="004E4DF5"/>
    <w:rsid w:val="004F12E4"/>
    <w:rsid w:val="004F711E"/>
    <w:rsid w:val="004F7D25"/>
    <w:rsid w:val="00500577"/>
    <w:rsid w:val="00502044"/>
    <w:rsid w:val="005058B2"/>
    <w:rsid w:val="00506163"/>
    <w:rsid w:val="00506EFE"/>
    <w:rsid w:val="00510C36"/>
    <w:rsid w:val="005250D3"/>
    <w:rsid w:val="00527C63"/>
    <w:rsid w:val="0053224A"/>
    <w:rsid w:val="00532845"/>
    <w:rsid w:val="00535D10"/>
    <w:rsid w:val="005404E3"/>
    <w:rsid w:val="00540F56"/>
    <w:rsid w:val="00543707"/>
    <w:rsid w:val="00543817"/>
    <w:rsid w:val="00550687"/>
    <w:rsid w:val="005555F9"/>
    <w:rsid w:val="00561797"/>
    <w:rsid w:val="005644BB"/>
    <w:rsid w:val="00567B3F"/>
    <w:rsid w:val="00570DC2"/>
    <w:rsid w:val="00574DFC"/>
    <w:rsid w:val="00574F80"/>
    <w:rsid w:val="0057572A"/>
    <w:rsid w:val="00583293"/>
    <w:rsid w:val="00584F8C"/>
    <w:rsid w:val="00593B86"/>
    <w:rsid w:val="0059475D"/>
    <w:rsid w:val="005956B5"/>
    <w:rsid w:val="005A3F6D"/>
    <w:rsid w:val="005B0283"/>
    <w:rsid w:val="005B2C56"/>
    <w:rsid w:val="005B46D8"/>
    <w:rsid w:val="005B7AEA"/>
    <w:rsid w:val="005C2654"/>
    <w:rsid w:val="005D3811"/>
    <w:rsid w:val="005D5102"/>
    <w:rsid w:val="005D5D76"/>
    <w:rsid w:val="005D7FE2"/>
    <w:rsid w:val="005E3411"/>
    <w:rsid w:val="005E3A59"/>
    <w:rsid w:val="005F10F3"/>
    <w:rsid w:val="00601187"/>
    <w:rsid w:val="0060311F"/>
    <w:rsid w:val="006105D4"/>
    <w:rsid w:val="0061776F"/>
    <w:rsid w:val="00624C6B"/>
    <w:rsid w:val="00626310"/>
    <w:rsid w:val="00630EDF"/>
    <w:rsid w:val="0063184B"/>
    <w:rsid w:val="00631995"/>
    <w:rsid w:val="00643083"/>
    <w:rsid w:val="00643FA1"/>
    <w:rsid w:val="00645659"/>
    <w:rsid w:val="00650B9C"/>
    <w:rsid w:val="0065442F"/>
    <w:rsid w:val="006619FF"/>
    <w:rsid w:val="00661C4B"/>
    <w:rsid w:val="006669A6"/>
    <w:rsid w:val="00672AC7"/>
    <w:rsid w:val="00674044"/>
    <w:rsid w:val="0068194F"/>
    <w:rsid w:val="00683788"/>
    <w:rsid w:val="00685572"/>
    <w:rsid w:val="0069023D"/>
    <w:rsid w:val="00692E17"/>
    <w:rsid w:val="006A0E13"/>
    <w:rsid w:val="006A13D0"/>
    <w:rsid w:val="006A6ECD"/>
    <w:rsid w:val="006B6959"/>
    <w:rsid w:val="006C2262"/>
    <w:rsid w:val="006C4DD1"/>
    <w:rsid w:val="006D2503"/>
    <w:rsid w:val="006E30DD"/>
    <w:rsid w:val="006F4E20"/>
    <w:rsid w:val="006F7434"/>
    <w:rsid w:val="00710140"/>
    <w:rsid w:val="007111A2"/>
    <w:rsid w:val="0071613F"/>
    <w:rsid w:val="00722938"/>
    <w:rsid w:val="0073588E"/>
    <w:rsid w:val="00743988"/>
    <w:rsid w:val="007440A9"/>
    <w:rsid w:val="007447DE"/>
    <w:rsid w:val="00760E14"/>
    <w:rsid w:val="00761395"/>
    <w:rsid w:val="00761774"/>
    <w:rsid w:val="00764060"/>
    <w:rsid w:val="00767431"/>
    <w:rsid w:val="00767617"/>
    <w:rsid w:val="007676C8"/>
    <w:rsid w:val="00771FD1"/>
    <w:rsid w:val="007758A6"/>
    <w:rsid w:val="007809A1"/>
    <w:rsid w:val="0078720B"/>
    <w:rsid w:val="007916CB"/>
    <w:rsid w:val="00792A23"/>
    <w:rsid w:val="00792C96"/>
    <w:rsid w:val="00793837"/>
    <w:rsid w:val="00795AA1"/>
    <w:rsid w:val="007961F7"/>
    <w:rsid w:val="007A0743"/>
    <w:rsid w:val="007A1233"/>
    <w:rsid w:val="007B1016"/>
    <w:rsid w:val="007C174F"/>
    <w:rsid w:val="007C2E3A"/>
    <w:rsid w:val="007D11AD"/>
    <w:rsid w:val="007D2EA6"/>
    <w:rsid w:val="007D7102"/>
    <w:rsid w:val="007E00E6"/>
    <w:rsid w:val="007E4E38"/>
    <w:rsid w:val="007E7DBC"/>
    <w:rsid w:val="007F6537"/>
    <w:rsid w:val="00802C28"/>
    <w:rsid w:val="008042C1"/>
    <w:rsid w:val="00804FDE"/>
    <w:rsid w:val="0080521E"/>
    <w:rsid w:val="008063CF"/>
    <w:rsid w:val="00816620"/>
    <w:rsid w:val="00823360"/>
    <w:rsid w:val="00824045"/>
    <w:rsid w:val="00824DFF"/>
    <w:rsid w:val="00826650"/>
    <w:rsid w:val="00826662"/>
    <w:rsid w:val="008408C2"/>
    <w:rsid w:val="00846966"/>
    <w:rsid w:val="00860DAD"/>
    <w:rsid w:val="00863058"/>
    <w:rsid w:val="00867621"/>
    <w:rsid w:val="00870350"/>
    <w:rsid w:val="0087453E"/>
    <w:rsid w:val="008747C6"/>
    <w:rsid w:val="00885423"/>
    <w:rsid w:val="00891625"/>
    <w:rsid w:val="00893FAF"/>
    <w:rsid w:val="0089570F"/>
    <w:rsid w:val="0089583B"/>
    <w:rsid w:val="008962AD"/>
    <w:rsid w:val="00897A30"/>
    <w:rsid w:val="008A0462"/>
    <w:rsid w:val="008A1BFD"/>
    <w:rsid w:val="008A2355"/>
    <w:rsid w:val="008B03A7"/>
    <w:rsid w:val="008B24BC"/>
    <w:rsid w:val="008C1692"/>
    <w:rsid w:val="008C1B3B"/>
    <w:rsid w:val="008C364E"/>
    <w:rsid w:val="008D6CFE"/>
    <w:rsid w:val="008E2FC2"/>
    <w:rsid w:val="008E3B39"/>
    <w:rsid w:val="008F2371"/>
    <w:rsid w:val="008F6887"/>
    <w:rsid w:val="0090004C"/>
    <w:rsid w:val="009009BE"/>
    <w:rsid w:val="0090103A"/>
    <w:rsid w:val="0090261B"/>
    <w:rsid w:val="009028ED"/>
    <w:rsid w:val="00902A62"/>
    <w:rsid w:val="00904E75"/>
    <w:rsid w:val="00906942"/>
    <w:rsid w:val="0091232E"/>
    <w:rsid w:val="00913AF7"/>
    <w:rsid w:val="00920048"/>
    <w:rsid w:val="00921837"/>
    <w:rsid w:val="009223C8"/>
    <w:rsid w:val="00925250"/>
    <w:rsid w:val="00926A1F"/>
    <w:rsid w:val="00927DF8"/>
    <w:rsid w:val="00931EBE"/>
    <w:rsid w:val="009432A5"/>
    <w:rsid w:val="00945A42"/>
    <w:rsid w:val="0095184A"/>
    <w:rsid w:val="00952229"/>
    <w:rsid w:val="00955717"/>
    <w:rsid w:val="00960DF9"/>
    <w:rsid w:val="00967F28"/>
    <w:rsid w:val="00971005"/>
    <w:rsid w:val="0097109A"/>
    <w:rsid w:val="00973A74"/>
    <w:rsid w:val="009873C1"/>
    <w:rsid w:val="0099057E"/>
    <w:rsid w:val="00992A5A"/>
    <w:rsid w:val="00993B01"/>
    <w:rsid w:val="00994E31"/>
    <w:rsid w:val="009961F1"/>
    <w:rsid w:val="009A36F2"/>
    <w:rsid w:val="009A3EB8"/>
    <w:rsid w:val="009B15B3"/>
    <w:rsid w:val="009D2E50"/>
    <w:rsid w:val="009E7F74"/>
    <w:rsid w:val="009F087D"/>
    <w:rsid w:val="009F3552"/>
    <w:rsid w:val="009F3C93"/>
    <w:rsid w:val="009F3E45"/>
    <w:rsid w:val="00A0479D"/>
    <w:rsid w:val="00A113E6"/>
    <w:rsid w:val="00A123D5"/>
    <w:rsid w:val="00A23605"/>
    <w:rsid w:val="00A30F25"/>
    <w:rsid w:val="00A330BF"/>
    <w:rsid w:val="00A33563"/>
    <w:rsid w:val="00A33EEA"/>
    <w:rsid w:val="00A33F6D"/>
    <w:rsid w:val="00A40DBB"/>
    <w:rsid w:val="00A42E4F"/>
    <w:rsid w:val="00A528EE"/>
    <w:rsid w:val="00A54717"/>
    <w:rsid w:val="00A5527D"/>
    <w:rsid w:val="00A57C63"/>
    <w:rsid w:val="00A631EF"/>
    <w:rsid w:val="00A63DB3"/>
    <w:rsid w:val="00A70A83"/>
    <w:rsid w:val="00A71158"/>
    <w:rsid w:val="00A71990"/>
    <w:rsid w:val="00A71BB6"/>
    <w:rsid w:val="00A74354"/>
    <w:rsid w:val="00A759FD"/>
    <w:rsid w:val="00A8044F"/>
    <w:rsid w:val="00A93E50"/>
    <w:rsid w:val="00A9429D"/>
    <w:rsid w:val="00A95338"/>
    <w:rsid w:val="00A95A64"/>
    <w:rsid w:val="00A97B2E"/>
    <w:rsid w:val="00AA3DD0"/>
    <w:rsid w:val="00AA483C"/>
    <w:rsid w:val="00AA7FC6"/>
    <w:rsid w:val="00AB0E83"/>
    <w:rsid w:val="00AB21AE"/>
    <w:rsid w:val="00AB24A8"/>
    <w:rsid w:val="00AB40E4"/>
    <w:rsid w:val="00AB6159"/>
    <w:rsid w:val="00AB780C"/>
    <w:rsid w:val="00AC3577"/>
    <w:rsid w:val="00AC52A5"/>
    <w:rsid w:val="00AE2E83"/>
    <w:rsid w:val="00AE62FC"/>
    <w:rsid w:val="00B01026"/>
    <w:rsid w:val="00B03DC6"/>
    <w:rsid w:val="00B062FE"/>
    <w:rsid w:val="00B10F00"/>
    <w:rsid w:val="00B12216"/>
    <w:rsid w:val="00B14053"/>
    <w:rsid w:val="00B22460"/>
    <w:rsid w:val="00B233B6"/>
    <w:rsid w:val="00B2751F"/>
    <w:rsid w:val="00B27CF8"/>
    <w:rsid w:val="00B32D23"/>
    <w:rsid w:val="00B34D24"/>
    <w:rsid w:val="00B35465"/>
    <w:rsid w:val="00B36973"/>
    <w:rsid w:val="00B37E22"/>
    <w:rsid w:val="00B41181"/>
    <w:rsid w:val="00B5045D"/>
    <w:rsid w:val="00B53C3B"/>
    <w:rsid w:val="00B6016A"/>
    <w:rsid w:val="00B727AA"/>
    <w:rsid w:val="00B73AB8"/>
    <w:rsid w:val="00B8008F"/>
    <w:rsid w:val="00B814BF"/>
    <w:rsid w:val="00B963F6"/>
    <w:rsid w:val="00BA1085"/>
    <w:rsid w:val="00BA2783"/>
    <w:rsid w:val="00BA76F0"/>
    <w:rsid w:val="00BB7371"/>
    <w:rsid w:val="00BC09FE"/>
    <w:rsid w:val="00BC1CAD"/>
    <w:rsid w:val="00BC7A31"/>
    <w:rsid w:val="00BD08CF"/>
    <w:rsid w:val="00BD0BF9"/>
    <w:rsid w:val="00BD17F4"/>
    <w:rsid w:val="00BD1FB9"/>
    <w:rsid w:val="00BD4047"/>
    <w:rsid w:val="00BD5D1E"/>
    <w:rsid w:val="00BD636A"/>
    <w:rsid w:val="00BD7F16"/>
    <w:rsid w:val="00BE5789"/>
    <w:rsid w:val="00BE59DC"/>
    <w:rsid w:val="00BF2B62"/>
    <w:rsid w:val="00BF4EBF"/>
    <w:rsid w:val="00BF5E48"/>
    <w:rsid w:val="00C10B9C"/>
    <w:rsid w:val="00C113FA"/>
    <w:rsid w:val="00C149DC"/>
    <w:rsid w:val="00C215B9"/>
    <w:rsid w:val="00C25CF2"/>
    <w:rsid w:val="00C2646C"/>
    <w:rsid w:val="00C27552"/>
    <w:rsid w:val="00C3192C"/>
    <w:rsid w:val="00C333DB"/>
    <w:rsid w:val="00C36F78"/>
    <w:rsid w:val="00C53129"/>
    <w:rsid w:val="00C603B5"/>
    <w:rsid w:val="00C638CD"/>
    <w:rsid w:val="00C70A92"/>
    <w:rsid w:val="00C735A7"/>
    <w:rsid w:val="00C75070"/>
    <w:rsid w:val="00C763CC"/>
    <w:rsid w:val="00C804DA"/>
    <w:rsid w:val="00C8546D"/>
    <w:rsid w:val="00C91155"/>
    <w:rsid w:val="00C9308C"/>
    <w:rsid w:val="00CA07A8"/>
    <w:rsid w:val="00CA76C3"/>
    <w:rsid w:val="00CB0F2A"/>
    <w:rsid w:val="00CB3099"/>
    <w:rsid w:val="00CC2052"/>
    <w:rsid w:val="00CC2962"/>
    <w:rsid w:val="00CC2D68"/>
    <w:rsid w:val="00CC6B0E"/>
    <w:rsid w:val="00CC7375"/>
    <w:rsid w:val="00CD5B4E"/>
    <w:rsid w:val="00CE0842"/>
    <w:rsid w:val="00CE11FF"/>
    <w:rsid w:val="00CE70C3"/>
    <w:rsid w:val="00CE737B"/>
    <w:rsid w:val="00CF047C"/>
    <w:rsid w:val="00CF3044"/>
    <w:rsid w:val="00CF3319"/>
    <w:rsid w:val="00CF3E60"/>
    <w:rsid w:val="00D11319"/>
    <w:rsid w:val="00D22825"/>
    <w:rsid w:val="00D27298"/>
    <w:rsid w:val="00D309CF"/>
    <w:rsid w:val="00D36820"/>
    <w:rsid w:val="00D42DC2"/>
    <w:rsid w:val="00D45DAF"/>
    <w:rsid w:val="00D46288"/>
    <w:rsid w:val="00D52D94"/>
    <w:rsid w:val="00D5490C"/>
    <w:rsid w:val="00D56503"/>
    <w:rsid w:val="00D66313"/>
    <w:rsid w:val="00D73AF8"/>
    <w:rsid w:val="00D84911"/>
    <w:rsid w:val="00D86DB4"/>
    <w:rsid w:val="00D9198D"/>
    <w:rsid w:val="00D92E38"/>
    <w:rsid w:val="00D940FC"/>
    <w:rsid w:val="00DA1213"/>
    <w:rsid w:val="00DA55BD"/>
    <w:rsid w:val="00DB003B"/>
    <w:rsid w:val="00DB12E2"/>
    <w:rsid w:val="00DB33FD"/>
    <w:rsid w:val="00DC6E6F"/>
    <w:rsid w:val="00DD1CB6"/>
    <w:rsid w:val="00DD2849"/>
    <w:rsid w:val="00DD5A85"/>
    <w:rsid w:val="00DE5531"/>
    <w:rsid w:val="00DE7556"/>
    <w:rsid w:val="00DF1193"/>
    <w:rsid w:val="00DF3012"/>
    <w:rsid w:val="00DF47BA"/>
    <w:rsid w:val="00DF5804"/>
    <w:rsid w:val="00E002B0"/>
    <w:rsid w:val="00E00934"/>
    <w:rsid w:val="00E01E66"/>
    <w:rsid w:val="00E05B8B"/>
    <w:rsid w:val="00E125F4"/>
    <w:rsid w:val="00E133F5"/>
    <w:rsid w:val="00E141E9"/>
    <w:rsid w:val="00E158DB"/>
    <w:rsid w:val="00E373D8"/>
    <w:rsid w:val="00E37A04"/>
    <w:rsid w:val="00E41E19"/>
    <w:rsid w:val="00E4261A"/>
    <w:rsid w:val="00E52349"/>
    <w:rsid w:val="00E60A37"/>
    <w:rsid w:val="00E61FE0"/>
    <w:rsid w:val="00E7369F"/>
    <w:rsid w:val="00E76C9E"/>
    <w:rsid w:val="00E812A5"/>
    <w:rsid w:val="00E86068"/>
    <w:rsid w:val="00E92AA6"/>
    <w:rsid w:val="00EB13CA"/>
    <w:rsid w:val="00EB6B07"/>
    <w:rsid w:val="00ED1AA5"/>
    <w:rsid w:val="00EE3465"/>
    <w:rsid w:val="00EE4237"/>
    <w:rsid w:val="00EF025C"/>
    <w:rsid w:val="00F06D3C"/>
    <w:rsid w:val="00F0747D"/>
    <w:rsid w:val="00F07914"/>
    <w:rsid w:val="00F1071D"/>
    <w:rsid w:val="00F142C7"/>
    <w:rsid w:val="00F167AE"/>
    <w:rsid w:val="00F226BB"/>
    <w:rsid w:val="00F24E03"/>
    <w:rsid w:val="00F25181"/>
    <w:rsid w:val="00F46BED"/>
    <w:rsid w:val="00F52BE6"/>
    <w:rsid w:val="00F66288"/>
    <w:rsid w:val="00F705E7"/>
    <w:rsid w:val="00F71236"/>
    <w:rsid w:val="00F82383"/>
    <w:rsid w:val="00FA1C03"/>
    <w:rsid w:val="00FA590F"/>
    <w:rsid w:val="00FB0AAC"/>
    <w:rsid w:val="00FB27ED"/>
    <w:rsid w:val="00FB5388"/>
    <w:rsid w:val="00FB6B2C"/>
    <w:rsid w:val="00FC2494"/>
    <w:rsid w:val="00FC4E03"/>
    <w:rsid w:val="00FD04AA"/>
    <w:rsid w:val="00FD3E26"/>
    <w:rsid w:val="00FE3BE1"/>
    <w:rsid w:val="00FE3F2F"/>
    <w:rsid w:val="00FE716A"/>
    <w:rsid w:val="00FF4A1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F06CA2-3D18-4182-85DE-4817BB64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816620"/>
  </w:style>
  <w:style w:type="paragraph" w:styleId="a5">
    <w:name w:val="footer"/>
    <w:basedOn w:val="a"/>
    <w:link w:val="a6"/>
    <w:uiPriority w:val="99"/>
    <w:unhideWhenUsed/>
    <w:rsid w:val="0081662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816620"/>
  </w:style>
  <w:style w:type="paragraph" w:styleId="a7">
    <w:name w:val="List Paragraph"/>
    <w:basedOn w:val="a"/>
    <w:uiPriority w:val="99"/>
    <w:qFormat/>
    <w:rsid w:val="00BD1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0E6"/>
    <w:rPr>
      <w:rFonts w:ascii="Segoe UI" w:eastAsia="Calibr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73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73E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73E5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73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73E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2733-3B19-47A6-BDD9-5A2F6EA4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L.Shelyakina</dc:creator>
  <cp:keywords/>
  <dc:description/>
  <cp:lastModifiedBy>Снигур Руслана Алексеевна</cp:lastModifiedBy>
  <cp:revision>132</cp:revision>
  <cp:lastPrinted>2024-01-23T13:13:00Z</cp:lastPrinted>
  <dcterms:created xsi:type="dcterms:W3CDTF">2021-10-01T08:30:00Z</dcterms:created>
  <dcterms:modified xsi:type="dcterms:W3CDTF">2024-11-18T07:33:00Z</dcterms:modified>
</cp:coreProperties>
</file>